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2469" w14:textId="429BE9FE" w:rsidR="00E55DFB" w:rsidRPr="00336C41" w:rsidRDefault="00336C41" w:rsidP="00DD1214">
      <w:pPr>
        <w:spacing w:after="120"/>
        <w:rPr>
          <w:i/>
          <w:iCs/>
        </w:rPr>
      </w:pPr>
      <w:r w:rsidRPr="00336C41">
        <w:rPr>
          <w:i/>
          <w:iCs/>
        </w:rPr>
        <w:t xml:space="preserve">SENT </w:t>
      </w:r>
      <w:r w:rsidR="00E55DFB" w:rsidRPr="00336C41">
        <w:rPr>
          <w:i/>
          <w:iCs/>
        </w:rPr>
        <w:t>VIA EMAIL</w:t>
      </w:r>
    </w:p>
    <w:p w14:paraId="6F769B85" w14:textId="77777777" w:rsidR="00E55DFB" w:rsidRDefault="00E55DFB" w:rsidP="00DD1214">
      <w:pPr>
        <w:spacing w:after="120"/>
      </w:pPr>
    </w:p>
    <w:p w14:paraId="186CF2FC" w14:textId="62A5CF00" w:rsidR="00AA038B" w:rsidRDefault="00216381" w:rsidP="00DD1214">
      <w:pPr>
        <w:spacing w:after="120"/>
      </w:pPr>
      <w:r>
        <w:t>December</w:t>
      </w:r>
      <w:r w:rsidR="00530363">
        <w:t xml:space="preserve"> </w:t>
      </w:r>
      <w:r w:rsidR="00F16793">
        <w:t>7</w:t>
      </w:r>
      <w:r w:rsidR="00E55DFB">
        <w:t>, 2021</w:t>
      </w:r>
    </w:p>
    <w:p w14:paraId="78464338" w14:textId="77777777" w:rsidR="00664ADB" w:rsidRDefault="00664ADB" w:rsidP="00664ADB">
      <w:pPr>
        <w:spacing w:after="120"/>
        <w:contextualSpacing/>
        <w:rPr>
          <w:b/>
          <w:bCs/>
        </w:rPr>
      </w:pPr>
      <w:r>
        <w:rPr>
          <w:b/>
          <w:bCs/>
        </w:rPr>
        <w:t>Mayor Jenny Durkan</w:t>
      </w:r>
    </w:p>
    <w:p w14:paraId="07DE076A" w14:textId="77777777" w:rsidR="00664ADB" w:rsidRDefault="00664ADB" w:rsidP="00664ADB">
      <w:pPr>
        <w:spacing w:after="120"/>
        <w:contextualSpacing/>
      </w:pPr>
      <w:r>
        <w:t>City of Seattle</w:t>
      </w:r>
    </w:p>
    <w:p w14:paraId="0648E3DC" w14:textId="778DD124" w:rsidR="00664ADB" w:rsidRDefault="00950BDB" w:rsidP="00664ADB">
      <w:pPr>
        <w:spacing w:after="120"/>
        <w:contextualSpacing/>
      </w:pPr>
      <w:hyperlink r:id="rId8" w:history="1">
        <w:r w:rsidR="00664ADB" w:rsidRPr="0059608C">
          <w:rPr>
            <w:rStyle w:val="Hyperlink"/>
          </w:rPr>
          <w:t>Jenny.Durkan@Seattle.gov</w:t>
        </w:r>
      </w:hyperlink>
    </w:p>
    <w:p w14:paraId="169D52E2" w14:textId="77777777" w:rsidR="00664ADB" w:rsidRDefault="00664ADB" w:rsidP="00664ADB">
      <w:pPr>
        <w:spacing w:after="120"/>
        <w:contextualSpacing/>
      </w:pPr>
    </w:p>
    <w:p w14:paraId="4E22810E" w14:textId="2C8164DF" w:rsidR="00AA038B" w:rsidRDefault="00530363" w:rsidP="00DD1214">
      <w:pPr>
        <w:spacing w:after="120"/>
        <w:rPr>
          <w:rStyle w:val="Hyperlink"/>
        </w:rPr>
      </w:pPr>
      <w:r>
        <w:rPr>
          <w:b/>
          <w:bCs/>
        </w:rPr>
        <w:t>Interim Chief Adrian Diaz</w:t>
      </w:r>
      <w:r w:rsidR="00336C41">
        <w:rPr>
          <w:b/>
          <w:bCs/>
        </w:rPr>
        <w:br/>
      </w:r>
      <w:r>
        <w:t>Seattle Police Department</w:t>
      </w:r>
      <w:r w:rsidR="00336C41">
        <w:rPr>
          <w:i/>
          <w:iCs/>
        </w:rPr>
        <w:br/>
      </w:r>
      <w:hyperlink r:id="rId9" w:history="1">
        <w:r w:rsidRPr="00B93556">
          <w:rPr>
            <w:rStyle w:val="Hyperlink"/>
          </w:rPr>
          <w:t>Adrian.Diaz@Seattle.gov</w:t>
        </w:r>
      </w:hyperlink>
    </w:p>
    <w:p w14:paraId="7B077E66" w14:textId="77777777" w:rsidR="00664ADB" w:rsidRDefault="00664ADB" w:rsidP="00DD1214">
      <w:pPr>
        <w:spacing w:after="120"/>
        <w:rPr>
          <w:rStyle w:val="Hyperlink"/>
        </w:rPr>
      </w:pPr>
    </w:p>
    <w:p w14:paraId="0504060A" w14:textId="4B74FECD" w:rsidR="00664ADB" w:rsidRPr="00FE4AEB" w:rsidRDefault="00664ADB" w:rsidP="00664ADB">
      <w:pPr>
        <w:spacing w:after="120"/>
        <w:contextualSpacing/>
        <w:rPr>
          <w:rStyle w:val="Hyperlink"/>
          <w:b/>
          <w:bCs/>
          <w:color w:val="auto"/>
          <w:u w:val="none"/>
        </w:rPr>
      </w:pPr>
      <w:r w:rsidRPr="00FE4AEB">
        <w:rPr>
          <w:rStyle w:val="Hyperlink"/>
          <w:b/>
          <w:bCs/>
          <w:color w:val="auto"/>
          <w:u w:val="none"/>
        </w:rPr>
        <w:t>Chief Harold Scoggins</w:t>
      </w:r>
    </w:p>
    <w:p w14:paraId="625FEAF8" w14:textId="434E5796" w:rsidR="00664ADB" w:rsidRPr="00FE4AEB" w:rsidRDefault="00664ADB" w:rsidP="00664ADB">
      <w:pPr>
        <w:spacing w:after="120"/>
        <w:contextualSpacing/>
        <w:rPr>
          <w:rStyle w:val="Hyperlink"/>
          <w:color w:val="auto"/>
          <w:u w:val="none"/>
        </w:rPr>
      </w:pPr>
      <w:r w:rsidRPr="00FE4AEB">
        <w:rPr>
          <w:rStyle w:val="Hyperlink"/>
          <w:color w:val="auto"/>
          <w:u w:val="none"/>
        </w:rPr>
        <w:t>Seattle Fire Department</w:t>
      </w:r>
    </w:p>
    <w:p w14:paraId="2F82EE0F" w14:textId="36E1DD15" w:rsidR="00664ADB" w:rsidRPr="00664ADB" w:rsidRDefault="00950BDB" w:rsidP="00664ADB">
      <w:pPr>
        <w:spacing w:after="120"/>
        <w:contextualSpacing/>
      </w:pPr>
      <w:hyperlink r:id="rId10" w:history="1">
        <w:r w:rsidR="00FE4AEB" w:rsidRPr="0059608C">
          <w:rPr>
            <w:rStyle w:val="Hyperlink"/>
          </w:rPr>
          <w:t>Harold.Scoggins@Seattle.gov</w:t>
        </w:r>
      </w:hyperlink>
      <w:r w:rsidR="00FE4AEB">
        <w:rPr>
          <w:rStyle w:val="Hyperlink"/>
        </w:rPr>
        <w:t xml:space="preserve"> </w:t>
      </w:r>
    </w:p>
    <w:p w14:paraId="116D3AEA" w14:textId="693B581D" w:rsidR="00E55DFB" w:rsidRDefault="00E55DFB" w:rsidP="00DD1214">
      <w:pPr>
        <w:spacing w:after="120"/>
      </w:pPr>
    </w:p>
    <w:p w14:paraId="2679D643" w14:textId="466E0D21" w:rsidR="00E55DFB" w:rsidRPr="001236F0" w:rsidRDefault="00E55DFB" w:rsidP="00DD1214">
      <w:pPr>
        <w:spacing w:after="120"/>
        <w:ind w:left="720"/>
        <w:rPr>
          <w:b/>
          <w:bCs/>
        </w:rPr>
      </w:pPr>
      <w:r w:rsidRPr="001236F0">
        <w:rPr>
          <w:b/>
          <w:bCs/>
        </w:rPr>
        <w:t xml:space="preserve">Re: </w:t>
      </w:r>
      <w:r w:rsidR="00530363">
        <w:rPr>
          <w:b/>
          <w:bCs/>
        </w:rPr>
        <w:t>Actions of S</w:t>
      </w:r>
      <w:r w:rsidR="00AF2DCB">
        <w:rPr>
          <w:b/>
          <w:bCs/>
        </w:rPr>
        <w:t xml:space="preserve">eattle </w:t>
      </w:r>
      <w:r w:rsidR="00530363">
        <w:rPr>
          <w:b/>
          <w:bCs/>
        </w:rPr>
        <w:t>P</w:t>
      </w:r>
      <w:r w:rsidR="00AF2DCB">
        <w:rPr>
          <w:b/>
          <w:bCs/>
        </w:rPr>
        <w:t>olice Department</w:t>
      </w:r>
      <w:r w:rsidR="00530363">
        <w:rPr>
          <w:b/>
          <w:bCs/>
        </w:rPr>
        <w:t xml:space="preserve"> officers at the East Precinct during Summer 2020</w:t>
      </w:r>
    </w:p>
    <w:p w14:paraId="2B1D851C" w14:textId="77777777" w:rsidR="00E55DFB" w:rsidRDefault="00E55DFB" w:rsidP="00DD1214">
      <w:pPr>
        <w:spacing w:after="120"/>
        <w:ind w:left="720"/>
      </w:pPr>
    </w:p>
    <w:p w14:paraId="277CDA3A" w14:textId="3DAFCBCD" w:rsidR="00E55DFB" w:rsidRDefault="00AA038B" w:rsidP="00336C41">
      <w:pPr>
        <w:spacing w:after="240"/>
      </w:pPr>
      <w:r>
        <w:t xml:space="preserve">Dear </w:t>
      </w:r>
      <w:proofErr w:type="gramStart"/>
      <w:r w:rsidR="00FE4AEB">
        <w:t>Mayor</w:t>
      </w:r>
      <w:proofErr w:type="gramEnd"/>
      <w:r w:rsidR="00FE4AEB">
        <w:t xml:space="preserve"> Durkan, Chief Scoggins, and </w:t>
      </w:r>
      <w:r w:rsidR="00530363">
        <w:t>Interim Chief Diaz</w:t>
      </w:r>
      <w:r w:rsidR="00E55DFB">
        <w:t xml:space="preserve">, </w:t>
      </w:r>
    </w:p>
    <w:p w14:paraId="64E59BE0" w14:textId="2306054E" w:rsidR="00E50337" w:rsidRDefault="000876DC" w:rsidP="008741AD">
      <w:pPr>
        <w:spacing w:after="240"/>
      </w:pPr>
      <w:r>
        <w:t xml:space="preserve">We, the Seattle Community Police Commission, write to officially request information about the Seattle Police Department’s treatment of the residents of the Sunset Electric apartment building. </w:t>
      </w:r>
      <w:r w:rsidR="007D67E7">
        <w:t xml:space="preserve">The Seattle Community Police Commission </w:t>
      </w:r>
      <w:r w:rsidR="00E55DFB">
        <w:t xml:space="preserve">(CPC) </w:t>
      </w:r>
      <w:r>
        <w:t xml:space="preserve">recently met with residents </w:t>
      </w:r>
      <w:r w:rsidR="00E50337">
        <w:t xml:space="preserve">and management </w:t>
      </w:r>
      <w:r>
        <w:t xml:space="preserve">of that building—which is immediately adjacent to SPD’s East Precinct—who described their experiences during the Black Lives Matter protests that occurred in June of 2020. The </w:t>
      </w:r>
      <w:r w:rsidR="00E50337">
        <w:t xml:space="preserve">residents described frustrating, confusing, and frightening interactions with SPD officers that ultimately convinced residents that the Department had little concern for their well-being. Residents stated that they were told that SPD was not aware that their building contained apartments, even though the building shares an alley with SPD’s East Precinct. Residents also described being unable to obtain answers from SPD officers about </w:t>
      </w:r>
      <w:r w:rsidR="00CB0B1A">
        <w:t xml:space="preserve">the </w:t>
      </w:r>
      <w:r w:rsidR="009C6020">
        <w:t xml:space="preserve">crowd management </w:t>
      </w:r>
      <w:r w:rsidR="00CB0B1A">
        <w:t>tactics</w:t>
      </w:r>
      <w:r w:rsidR="009C6020">
        <w:t xml:space="preserve"> and weapons</w:t>
      </w:r>
      <w:r w:rsidR="00CB0B1A">
        <w:t xml:space="preserve"> used by SPD</w:t>
      </w:r>
      <w:r w:rsidR="00E50337">
        <w:t xml:space="preserve"> and</w:t>
      </w:r>
      <w:r w:rsidR="00CB0B1A">
        <w:t xml:space="preserve"> </w:t>
      </w:r>
      <w:r w:rsidR="00175573">
        <w:t xml:space="preserve">how to </w:t>
      </w:r>
      <w:r w:rsidR="00E50337">
        <w:t>pass through the</w:t>
      </w:r>
      <w:r w:rsidR="00175573">
        <w:t xml:space="preserve"> barricade that limited access to their homes</w:t>
      </w:r>
      <w:r w:rsidR="00E50337">
        <w:t xml:space="preserve">. Further, residents and management reported that SPD officers repeatedly entered the building despite being denied permission—often without wearing masks. </w:t>
      </w:r>
      <w:r w:rsidR="00DD7E84">
        <w:t xml:space="preserve"> </w:t>
      </w:r>
      <w:r w:rsidR="00E50337">
        <w:t xml:space="preserve"> Further, SPD appears to have abandoned the precinct because of fears that the entire block would burn down—without warning the people living on that block. </w:t>
      </w:r>
    </w:p>
    <w:p w14:paraId="666AECBE" w14:textId="0CC0052C" w:rsidR="009C6020" w:rsidRDefault="00E50337" w:rsidP="00EA6FD8">
      <w:pPr>
        <w:spacing w:after="240"/>
      </w:pPr>
      <w:r>
        <w:t xml:space="preserve">We have also learned that residents’ post-protest attempts to obtain answers from SPD leadership—particularly information about the chemicals they were exposed to—have been unsuccessful. We have therefore provided a list of questions on their behalf. </w:t>
      </w:r>
    </w:p>
    <w:p w14:paraId="6E9E70A2" w14:textId="591030E7" w:rsidR="00CB0B1A" w:rsidRDefault="009C6020" w:rsidP="00DD1214">
      <w:pPr>
        <w:spacing w:after="120"/>
      </w:pPr>
      <w:r>
        <w:lastRenderedPageBreak/>
        <w:t>The CPC hopes that SPD</w:t>
      </w:r>
      <w:r w:rsidR="008741AD">
        <w:t>, the City of Seattle, and the Seattle Fire Department</w:t>
      </w:r>
      <w:r>
        <w:t xml:space="preserve"> will be able to provide answers to the following questions clear</w:t>
      </w:r>
      <w:r w:rsidR="00060046">
        <w:t>ly and without delay</w:t>
      </w:r>
      <w:r w:rsidR="00E50337">
        <w:t xml:space="preserve">, as required by </w:t>
      </w:r>
      <w:r w:rsidR="002E7D5B" w:rsidRPr="002E7D5B">
        <w:t>Seattle Municipal Code Chapter 3.29.</w:t>
      </w:r>
      <w:r w:rsidR="002E7D5B">
        <w:t>330 –</w:t>
      </w:r>
      <w:r w:rsidR="002E7D5B" w:rsidRPr="002E7D5B">
        <w:t xml:space="preserve"> Section D</w:t>
      </w:r>
      <w:r w:rsidRPr="002E7D5B">
        <w:t>.</w:t>
      </w:r>
      <w:r>
        <w:t xml:space="preserve"> </w:t>
      </w:r>
    </w:p>
    <w:p w14:paraId="27702D3F" w14:textId="1C18ABFF" w:rsidR="00D7506A" w:rsidRPr="00D7506A" w:rsidRDefault="00D7506A" w:rsidP="00DD1214">
      <w:pPr>
        <w:spacing w:after="120"/>
        <w:rPr>
          <w:b/>
          <w:bCs/>
        </w:rPr>
      </w:pPr>
      <w:r>
        <w:rPr>
          <w:b/>
          <w:bCs/>
        </w:rPr>
        <w:t xml:space="preserve">Crowd Management Tactics </w:t>
      </w:r>
    </w:p>
    <w:p w14:paraId="0F00F85D" w14:textId="77777777" w:rsidR="00D7506A" w:rsidRDefault="00DD7E84" w:rsidP="00DD7E84">
      <w:pPr>
        <w:pStyle w:val="ListParagraph"/>
        <w:numPr>
          <w:ilvl w:val="0"/>
          <w:numId w:val="21"/>
        </w:numPr>
        <w:spacing w:after="120"/>
      </w:pPr>
      <w:r>
        <w:t xml:space="preserve">What chemicals were protestors and Capitol Hill residents exposed to during the week immediately preceding SPD’s abandonment of the East Precinct? </w:t>
      </w:r>
    </w:p>
    <w:p w14:paraId="2C220E97" w14:textId="16567CDD" w:rsidR="00A16E1A" w:rsidRDefault="00DD7E84" w:rsidP="00D7506A">
      <w:pPr>
        <w:pStyle w:val="ListParagraph"/>
        <w:numPr>
          <w:ilvl w:val="1"/>
          <w:numId w:val="21"/>
        </w:numPr>
        <w:spacing w:after="120"/>
      </w:pPr>
      <w:r>
        <w:t xml:space="preserve">Specifically, </w:t>
      </w:r>
      <w:r w:rsidR="00D7506A">
        <w:t xml:space="preserve">what </w:t>
      </w:r>
      <w:r>
        <w:t>chemicals are in the CS gas and blast balls that SPD deployed?</w:t>
      </w:r>
    </w:p>
    <w:p w14:paraId="2461C6C2" w14:textId="2B7BE672" w:rsidR="00DD7E84" w:rsidRDefault="00DD7E84" w:rsidP="00060046">
      <w:pPr>
        <w:pStyle w:val="ListParagraph"/>
        <w:numPr>
          <w:ilvl w:val="1"/>
          <w:numId w:val="21"/>
        </w:numPr>
        <w:spacing w:after="120"/>
      </w:pPr>
      <w:r>
        <w:t>What health effects</w:t>
      </w:r>
      <w:r w:rsidR="00060046">
        <w:t>, or side-effects, can those chemicals cause</w:t>
      </w:r>
      <w:r>
        <w:t>?</w:t>
      </w:r>
    </w:p>
    <w:p w14:paraId="4B4471F0" w14:textId="22FCC825" w:rsidR="000876DC" w:rsidRDefault="000876DC" w:rsidP="00060046">
      <w:pPr>
        <w:pStyle w:val="ListParagraph"/>
        <w:numPr>
          <w:ilvl w:val="1"/>
          <w:numId w:val="21"/>
        </w:numPr>
        <w:spacing w:after="120"/>
      </w:pPr>
      <w:r>
        <w:t>Why did SPD fail to answer Sunset Electric residents’ questions about these chemicals—despite informing residents on September 20, 2020, that SPD possessed this information?</w:t>
      </w:r>
    </w:p>
    <w:p w14:paraId="24DEF3EA" w14:textId="58E7B04C" w:rsidR="00DD7E84" w:rsidRDefault="00DD7E84" w:rsidP="00DD7E84">
      <w:pPr>
        <w:pStyle w:val="ListParagraph"/>
        <w:numPr>
          <w:ilvl w:val="0"/>
          <w:numId w:val="21"/>
        </w:numPr>
        <w:spacing w:after="120"/>
      </w:pPr>
      <w:r>
        <w:t>Should Sunset Electric, and other nearby buildings, have been decontaminated after expos</w:t>
      </w:r>
      <w:r w:rsidR="009F4137">
        <w:t>ur</w:t>
      </w:r>
      <w:r>
        <w:t>e to the chemicals?</w:t>
      </w:r>
    </w:p>
    <w:p w14:paraId="09C92129" w14:textId="4C53186E" w:rsidR="00D7506A" w:rsidRPr="00D7506A" w:rsidRDefault="00D7506A" w:rsidP="00D7506A">
      <w:pPr>
        <w:spacing w:after="120"/>
        <w:rPr>
          <w:b/>
          <w:bCs/>
        </w:rPr>
      </w:pPr>
      <w:r>
        <w:rPr>
          <w:b/>
          <w:bCs/>
        </w:rPr>
        <w:t>Procedures for ensuring safety of neighborhood residents</w:t>
      </w:r>
    </w:p>
    <w:p w14:paraId="3A42B582" w14:textId="77777777" w:rsidR="006A6E91" w:rsidRDefault="00BF1EF4" w:rsidP="00DD7E84">
      <w:pPr>
        <w:pStyle w:val="ListParagraph"/>
        <w:numPr>
          <w:ilvl w:val="0"/>
          <w:numId w:val="21"/>
        </w:numPr>
        <w:spacing w:after="120"/>
      </w:pPr>
      <w:r>
        <w:t xml:space="preserve">Was SPD </w:t>
      </w:r>
      <w:proofErr w:type="gramStart"/>
      <w:r>
        <w:t>actually unaware</w:t>
      </w:r>
      <w:proofErr w:type="gramEnd"/>
      <w:r>
        <w:t xml:space="preserve">, as some officers claimed, that Sunset Electric – which is immediately next door to the East Precinct – was a residential building? </w:t>
      </w:r>
    </w:p>
    <w:p w14:paraId="562B54B0" w14:textId="2C3A2235" w:rsidR="00BF1EF4" w:rsidRDefault="00BF1EF4" w:rsidP="006A6E91">
      <w:pPr>
        <w:pStyle w:val="ListParagraph"/>
        <w:numPr>
          <w:ilvl w:val="1"/>
          <w:numId w:val="21"/>
        </w:numPr>
        <w:spacing w:after="120"/>
      </w:pPr>
      <w:r>
        <w:t>Was the City unaware?</w:t>
      </w:r>
    </w:p>
    <w:p w14:paraId="4D3F06E5" w14:textId="3D9643CF" w:rsidR="006A6E91" w:rsidRDefault="006A6E91" w:rsidP="006A6E91">
      <w:pPr>
        <w:pStyle w:val="ListParagraph"/>
        <w:numPr>
          <w:ilvl w:val="1"/>
          <w:numId w:val="21"/>
        </w:numPr>
        <w:spacing w:after="120"/>
      </w:pPr>
      <w:r>
        <w:t>When did SPD become aware that Sunset Electric is a residential building?</w:t>
      </w:r>
    </w:p>
    <w:p w14:paraId="7E221ABC" w14:textId="77777777" w:rsidR="00D7506A" w:rsidRDefault="00BF1EF4" w:rsidP="00DD7E84">
      <w:pPr>
        <w:pStyle w:val="ListParagraph"/>
        <w:numPr>
          <w:ilvl w:val="0"/>
          <w:numId w:val="21"/>
        </w:numPr>
        <w:spacing w:after="120"/>
      </w:pPr>
      <w:r>
        <w:t xml:space="preserve">If anyone from SPD or the City did know that the building was occupied, did they ever develop a plan to mitigate the effects of their crowd control tactics on building residents? </w:t>
      </w:r>
    </w:p>
    <w:p w14:paraId="319E05EF" w14:textId="77777777" w:rsidR="00D7506A" w:rsidRDefault="00BF1EF4" w:rsidP="00D7506A">
      <w:pPr>
        <w:pStyle w:val="ListParagraph"/>
        <w:numPr>
          <w:ilvl w:val="1"/>
          <w:numId w:val="21"/>
        </w:numPr>
        <w:spacing w:after="120"/>
      </w:pPr>
      <w:r>
        <w:t xml:space="preserve">Was anyone tasked with executing that plan? </w:t>
      </w:r>
    </w:p>
    <w:p w14:paraId="6F0BBAFB" w14:textId="7D689EB8" w:rsidR="00BF1EF4" w:rsidRDefault="00BF1EF4" w:rsidP="00D7506A">
      <w:pPr>
        <w:pStyle w:val="ListParagraph"/>
        <w:numPr>
          <w:ilvl w:val="1"/>
          <w:numId w:val="21"/>
        </w:numPr>
        <w:spacing w:after="120"/>
      </w:pPr>
      <w:r>
        <w:t>Why didn’t they?</w:t>
      </w:r>
    </w:p>
    <w:p w14:paraId="087D348A" w14:textId="77777777" w:rsidR="00CB0B1A" w:rsidRDefault="00BF1EF4" w:rsidP="00DD7E84">
      <w:pPr>
        <w:pStyle w:val="ListParagraph"/>
        <w:numPr>
          <w:ilvl w:val="0"/>
          <w:numId w:val="21"/>
        </w:numPr>
        <w:spacing w:after="120"/>
      </w:pPr>
      <w:r>
        <w:t xml:space="preserve">Why didn’t anyone from the Fire Department, SPD, or any other City department, notify Sunset Electric residents that Chief Scoggins believed that there was a serious possibility that the entire block would burn if the East Precinct was set on fire? </w:t>
      </w:r>
    </w:p>
    <w:p w14:paraId="512E19E7" w14:textId="75775F6D" w:rsidR="00CB0B1A" w:rsidRDefault="00BF1EF4" w:rsidP="00CB0B1A">
      <w:pPr>
        <w:pStyle w:val="ListParagraph"/>
        <w:numPr>
          <w:ilvl w:val="1"/>
          <w:numId w:val="21"/>
        </w:numPr>
        <w:spacing w:after="120"/>
      </w:pPr>
      <w:r>
        <w:t xml:space="preserve">Was there ever any discussion </w:t>
      </w:r>
      <w:r w:rsidR="00060046">
        <w:t>of a plan f</w:t>
      </w:r>
      <w:r>
        <w:t xml:space="preserve">or evacuating those residents? </w:t>
      </w:r>
    </w:p>
    <w:p w14:paraId="55DF2D3E" w14:textId="53E5070D" w:rsidR="00BF1EF4" w:rsidRDefault="00BF1EF4" w:rsidP="00CB0B1A">
      <w:pPr>
        <w:pStyle w:val="ListParagraph"/>
        <w:numPr>
          <w:ilvl w:val="1"/>
          <w:numId w:val="21"/>
        </w:numPr>
        <w:spacing w:after="120"/>
      </w:pPr>
      <w:r>
        <w:t>Why weren’t they evacuated</w:t>
      </w:r>
      <w:r w:rsidR="000876DC">
        <w:t xml:space="preserve"> </w:t>
      </w:r>
      <w:r w:rsidR="00060046">
        <w:t>when the precinct was abandoned</w:t>
      </w:r>
      <w:r>
        <w:t>?</w:t>
      </w:r>
    </w:p>
    <w:p w14:paraId="74905672" w14:textId="07443112" w:rsidR="00CB0B1A" w:rsidRPr="00CB0B1A" w:rsidRDefault="00CB0B1A" w:rsidP="00CB0B1A">
      <w:pPr>
        <w:spacing w:after="120"/>
        <w:rPr>
          <w:b/>
          <w:bCs/>
        </w:rPr>
      </w:pPr>
      <w:r>
        <w:rPr>
          <w:b/>
          <w:bCs/>
        </w:rPr>
        <w:t>SPD officer interactions with community members</w:t>
      </w:r>
    </w:p>
    <w:p w14:paraId="56C877DF" w14:textId="77777777" w:rsidR="00CB0B1A" w:rsidRDefault="00BF1EF4" w:rsidP="00DD7E84">
      <w:pPr>
        <w:pStyle w:val="ListParagraph"/>
        <w:numPr>
          <w:ilvl w:val="0"/>
          <w:numId w:val="21"/>
        </w:numPr>
        <w:spacing w:after="120"/>
      </w:pPr>
      <w:r>
        <w:t xml:space="preserve">Why did officers consistently refuse to wear masks when entering the building and interacting with residents? </w:t>
      </w:r>
    </w:p>
    <w:p w14:paraId="1F7C7A56" w14:textId="77777777" w:rsidR="00CB0B1A" w:rsidRDefault="00BF1EF4" w:rsidP="00DD7E84">
      <w:pPr>
        <w:pStyle w:val="ListParagraph"/>
        <w:numPr>
          <w:ilvl w:val="0"/>
          <w:numId w:val="21"/>
        </w:numPr>
        <w:spacing w:after="120"/>
      </w:pPr>
      <w:r>
        <w:t xml:space="preserve">What is the </w:t>
      </w:r>
      <w:r w:rsidR="00CB0B1A">
        <w:t xml:space="preserve">status </w:t>
      </w:r>
      <w:r w:rsidR="00D7506A">
        <w:t>of current OPA/SPD investigations into resident complaints about officers refusing to wear masks and retaliating against residents (by, for example, unnecessarily using their sirens when entering and leaving the precinct</w:t>
      </w:r>
      <w:r w:rsidR="00CB0B1A">
        <w:t>)</w:t>
      </w:r>
      <w:r w:rsidR="00D7506A">
        <w:t>?</w:t>
      </w:r>
    </w:p>
    <w:p w14:paraId="60C7EFED" w14:textId="79C97D16" w:rsidR="00FE4AEB" w:rsidRDefault="00BF1EF4" w:rsidP="00FE4AEB">
      <w:pPr>
        <w:pStyle w:val="ListParagraph"/>
        <w:numPr>
          <w:ilvl w:val="1"/>
          <w:numId w:val="21"/>
        </w:numPr>
        <w:spacing w:after="120"/>
      </w:pPr>
      <w:r>
        <w:t xml:space="preserve"> Were those officers disciplined?</w:t>
      </w:r>
    </w:p>
    <w:p w14:paraId="3EA15B6D" w14:textId="77777777" w:rsidR="00FE4AEB" w:rsidRDefault="00FE4AEB" w:rsidP="00DD1214">
      <w:pPr>
        <w:spacing w:after="120"/>
      </w:pPr>
    </w:p>
    <w:p w14:paraId="44A1C2B8" w14:textId="0E64F56A" w:rsidR="00CB0B1A" w:rsidRDefault="00AF2DCB" w:rsidP="00DD1214">
      <w:pPr>
        <w:spacing w:after="120"/>
      </w:pPr>
      <w:r>
        <w:t xml:space="preserve">We look forward to receiving your responses to the questions posed within this letter. </w:t>
      </w:r>
      <w:r w:rsidR="00CB0B1A">
        <w:t>Please send</w:t>
      </w:r>
      <w:r>
        <w:t xml:space="preserve"> responses </w:t>
      </w:r>
      <w:r w:rsidR="00CB0B1A">
        <w:t xml:space="preserve">to the CPC by no later than </w:t>
      </w:r>
      <w:r w:rsidR="00F24110">
        <w:t>January 7, 2022</w:t>
      </w:r>
      <w:r w:rsidR="00CB0B1A">
        <w:t xml:space="preserve">. </w:t>
      </w:r>
    </w:p>
    <w:p w14:paraId="07BCFEE2" w14:textId="77777777" w:rsidR="00CB0B1A" w:rsidRDefault="00CB0B1A" w:rsidP="00DD1214">
      <w:pPr>
        <w:spacing w:after="120"/>
      </w:pPr>
    </w:p>
    <w:p w14:paraId="7434BCA2" w14:textId="77777777" w:rsidR="00A16E1A" w:rsidRDefault="00A16E1A" w:rsidP="00DD1214">
      <w:pPr>
        <w:spacing w:after="120"/>
      </w:pPr>
      <w:r>
        <w:t xml:space="preserve">Sincerely, </w:t>
      </w:r>
    </w:p>
    <w:p w14:paraId="75E9C295" w14:textId="26A9429B" w:rsidR="00303315" w:rsidRDefault="00A16E1A" w:rsidP="00DD1214">
      <w:pPr>
        <w:spacing w:after="120"/>
      </w:pPr>
      <w:r>
        <w:lastRenderedPageBreak/>
        <w:t>The Seattle Community Police Commission</w:t>
      </w:r>
    </w:p>
    <w:p w14:paraId="466CF712" w14:textId="5D4F414F" w:rsidR="00D4155D" w:rsidRDefault="00D4155D" w:rsidP="00DD1214">
      <w:pPr>
        <w:spacing w:after="120"/>
      </w:pPr>
    </w:p>
    <w:p w14:paraId="44895063" w14:textId="2C42E47A" w:rsidR="00D4155D" w:rsidRDefault="00D4155D" w:rsidP="00DD1214">
      <w:pPr>
        <w:spacing w:after="120"/>
      </w:pPr>
      <w:r>
        <w:rPr>
          <w:noProof/>
        </w:rPr>
        <w:drawing>
          <wp:inline distT="0" distB="0" distL="0" distR="0" wp14:anchorId="4F817700" wp14:editId="7A646315">
            <wp:extent cx="1284423" cy="4572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4423" cy="457200"/>
                    </a:xfrm>
                    <a:prstGeom prst="rect">
                      <a:avLst/>
                    </a:prstGeom>
                  </pic:spPr>
                </pic:pic>
              </a:graphicData>
            </a:graphic>
          </wp:inline>
        </w:drawing>
      </w:r>
      <w:r>
        <w:rPr>
          <w:noProof/>
        </w:rPr>
        <w:drawing>
          <wp:inline distT="0" distB="0" distL="0" distR="0" wp14:anchorId="7A97B926" wp14:editId="2D11160F">
            <wp:extent cx="1896893" cy="45720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6893" cy="457200"/>
                    </a:xfrm>
                    <a:prstGeom prst="rect">
                      <a:avLst/>
                    </a:prstGeom>
                  </pic:spPr>
                </pic:pic>
              </a:graphicData>
            </a:graphic>
          </wp:inline>
        </w:drawing>
      </w:r>
      <w:r>
        <w:rPr>
          <w:noProof/>
        </w:rPr>
        <w:drawing>
          <wp:inline distT="0" distB="0" distL="0" distR="0" wp14:anchorId="51AE36D8" wp14:editId="722ADBE5">
            <wp:extent cx="1256427" cy="457200"/>
            <wp:effectExtent l="0" t="0" r="1270" b="0"/>
            <wp:docPr id="4" name="Picture 4" descr="A picture containing neck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neckl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6427" cy="457200"/>
                    </a:xfrm>
                    <a:prstGeom prst="rect">
                      <a:avLst/>
                    </a:prstGeom>
                  </pic:spPr>
                </pic:pic>
              </a:graphicData>
            </a:graphic>
          </wp:inline>
        </w:drawing>
      </w:r>
      <w:r>
        <w:rPr>
          <w:noProof/>
        </w:rPr>
        <w:drawing>
          <wp:inline distT="0" distB="0" distL="0" distR="0" wp14:anchorId="1D43E2AE" wp14:editId="7DAF18F9">
            <wp:extent cx="1723840" cy="457200"/>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3840" cy="457200"/>
                    </a:xfrm>
                    <a:prstGeom prst="rect">
                      <a:avLst/>
                    </a:prstGeom>
                  </pic:spPr>
                </pic:pic>
              </a:graphicData>
            </a:graphic>
          </wp:inline>
        </w:drawing>
      </w:r>
    </w:p>
    <w:sectPr w:rsidR="00D4155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D1AB" w14:textId="77777777" w:rsidR="00950BDB" w:rsidRDefault="00950BDB" w:rsidP="00E55DFB">
      <w:pPr>
        <w:spacing w:after="0" w:line="240" w:lineRule="auto"/>
      </w:pPr>
      <w:r>
        <w:separator/>
      </w:r>
    </w:p>
  </w:endnote>
  <w:endnote w:type="continuationSeparator" w:id="0">
    <w:p w14:paraId="0074778E" w14:textId="77777777" w:rsidR="00950BDB" w:rsidRDefault="00950BDB" w:rsidP="00E5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26896"/>
      <w:docPartObj>
        <w:docPartGallery w:val="Page Numbers (Bottom of Page)"/>
        <w:docPartUnique/>
      </w:docPartObj>
    </w:sdtPr>
    <w:sdtEndPr>
      <w:rPr>
        <w:noProof/>
      </w:rPr>
    </w:sdtEndPr>
    <w:sdtContent>
      <w:p w14:paraId="2724F190" w14:textId="614D3611" w:rsidR="00D66BA1" w:rsidRDefault="00D66B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FCB5B" w14:textId="77777777" w:rsidR="00D66BA1" w:rsidRDefault="00D6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775C" w14:textId="77777777" w:rsidR="00950BDB" w:rsidRDefault="00950BDB" w:rsidP="00E55DFB">
      <w:pPr>
        <w:spacing w:after="0" w:line="240" w:lineRule="auto"/>
      </w:pPr>
      <w:r>
        <w:separator/>
      </w:r>
    </w:p>
  </w:footnote>
  <w:footnote w:type="continuationSeparator" w:id="0">
    <w:p w14:paraId="6F0306DA" w14:textId="77777777" w:rsidR="00950BDB" w:rsidRDefault="00950BDB" w:rsidP="00E5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CB80" w14:textId="34AF90C5" w:rsidR="00E55DFB" w:rsidRPr="00E55DFB" w:rsidRDefault="00E55DFB" w:rsidP="00E55DFB">
    <w:pPr>
      <w:pStyle w:val="Header"/>
      <w:jc w:val="center"/>
    </w:pPr>
    <w:r w:rsidRPr="00F32E41">
      <w:rPr>
        <w:noProof/>
      </w:rPr>
      <w:drawing>
        <wp:inline distT="0" distB="0" distL="0" distR="0" wp14:anchorId="4E51B09B" wp14:editId="2EF0F863">
          <wp:extent cx="1972953" cy="10820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b="29412"/>
                  <a:stretch/>
                </pic:blipFill>
                <pic:spPr bwMode="auto">
                  <a:xfrm>
                    <a:off x="0" y="0"/>
                    <a:ext cx="1987584" cy="10900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4B8"/>
    <w:multiLevelType w:val="hybridMultilevel"/>
    <w:tmpl w:val="7A76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5417"/>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A6A5F"/>
    <w:multiLevelType w:val="hybridMultilevel"/>
    <w:tmpl w:val="8AAC4D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21EF7E45"/>
    <w:multiLevelType w:val="hybridMultilevel"/>
    <w:tmpl w:val="D09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D4A88"/>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E77E0"/>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A368D"/>
    <w:multiLevelType w:val="hybridMultilevel"/>
    <w:tmpl w:val="E2B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14CAB"/>
    <w:multiLevelType w:val="hybridMultilevel"/>
    <w:tmpl w:val="F790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82287"/>
    <w:multiLevelType w:val="hybridMultilevel"/>
    <w:tmpl w:val="B5C2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06175C"/>
    <w:multiLevelType w:val="hybridMultilevel"/>
    <w:tmpl w:val="0F4AF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453F5"/>
    <w:multiLevelType w:val="hybridMultilevel"/>
    <w:tmpl w:val="8BFC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F69CE"/>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51301"/>
    <w:multiLevelType w:val="hybridMultilevel"/>
    <w:tmpl w:val="99DE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670AC"/>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478E0"/>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77155"/>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C7DE0"/>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03FD1"/>
    <w:multiLevelType w:val="hybridMultilevel"/>
    <w:tmpl w:val="08B8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A20E2"/>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40034"/>
    <w:multiLevelType w:val="hybridMultilevel"/>
    <w:tmpl w:val="E5E8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6215E"/>
    <w:multiLevelType w:val="hybridMultilevel"/>
    <w:tmpl w:val="88D4B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4"/>
  </w:num>
  <w:num w:numId="5">
    <w:abstractNumId w:val="15"/>
  </w:num>
  <w:num w:numId="6">
    <w:abstractNumId w:val="11"/>
  </w:num>
  <w:num w:numId="7">
    <w:abstractNumId w:val="16"/>
  </w:num>
  <w:num w:numId="8">
    <w:abstractNumId w:val="5"/>
  </w:num>
  <w:num w:numId="9">
    <w:abstractNumId w:val="13"/>
  </w:num>
  <w:num w:numId="10">
    <w:abstractNumId w:val="18"/>
  </w:num>
  <w:num w:numId="11">
    <w:abstractNumId w:val="20"/>
  </w:num>
  <w:num w:numId="12">
    <w:abstractNumId w:val="8"/>
  </w:num>
  <w:num w:numId="13">
    <w:abstractNumId w:val="3"/>
  </w:num>
  <w:num w:numId="14">
    <w:abstractNumId w:val="2"/>
  </w:num>
  <w:num w:numId="15">
    <w:abstractNumId w:val="19"/>
  </w:num>
  <w:num w:numId="16">
    <w:abstractNumId w:val="12"/>
  </w:num>
  <w:num w:numId="17">
    <w:abstractNumId w:val="0"/>
  </w:num>
  <w:num w:numId="18">
    <w:abstractNumId w:val="10"/>
  </w:num>
  <w:num w:numId="19">
    <w:abstractNumId w:val="7"/>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E7"/>
    <w:rsid w:val="00025B90"/>
    <w:rsid w:val="00035B41"/>
    <w:rsid w:val="00040F1D"/>
    <w:rsid w:val="00045536"/>
    <w:rsid w:val="000519A6"/>
    <w:rsid w:val="00060046"/>
    <w:rsid w:val="0008096E"/>
    <w:rsid w:val="00084C9C"/>
    <w:rsid w:val="00084DFF"/>
    <w:rsid w:val="000876DC"/>
    <w:rsid w:val="00090F42"/>
    <w:rsid w:val="000A4BC7"/>
    <w:rsid w:val="000C74F0"/>
    <w:rsid w:val="000E047E"/>
    <w:rsid w:val="000E2340"/>
    <w:rsid w:val="000E3E83"/>
    <w:rsid w:val="00100DCB"/>
    <w:rsid w:val="001236F0"/>
    <w:rsid w:val="00126729"/>
    <w:rsid w:val="00127080"/>
    <w:rsid w:val="0015121C"/>
    <w:rsid w:val="00154231"/>
    <w:rsid w:val="00154268"/>
    <w:rsid w:val="00160841"/>
    <w:rsid w:val="00164F31"/>
    <w:rsid w:val="00175573"/>
    <w:rsid w:val="001D02F1"/>
    <w:rsid w:val="001E0278"/>
    <w:rsid w:val="001F3A5D"/>
    <w:rsid w:val="001F646E"/>
    <w:rsid w:val="00200209"/>
    <w:rsid w:val="00204410"/>
    <w:rsid w:val="00205BD9"/>
    <w:rsid w:val="002150D2"/>
    <w:rsid w:val="00216381"/>
    <w:rsid w:val="00231B15"/>
    <w:rsid w:val="00242B38"/>
    <w:rsid w:val="0027391C"/>
    <w:rsid w:val="0029375C"/>
    <w:rsid w:val="00293858"/>
    <w:rsid w:val="002A1770"/>
    <w:rsid w:val="002B2E4A"/>
    <w:rsid w:val="002E4CA5"/>
    <w:rsid w:val="002E7D5B"/>
    <w:rsid w:val="002F7FF7"/>
    <w:rsid w:val="00303315"/>
    <w:rsid w:val="003035E0"/>
    <w:rsid w:val="003162A3"/>
    <w:rsid w:val="00320E5E"/>
    <w:rsid w:val="0032403F"/>
    <w:rsid w:val="0032463F"/>
    <w:rsid w:val="00332B37"/>
    <w:rsid w:val="00336C41"/>
    <w:rsid w:val="0034326D"/>
    <w:rsid w:val="0036112E"/>
    <w:rsid w:val="003A0F3C"/>
    <w:rsid w:val="003A1362"/>
    <w:rsid w:val="003B1D00"/>
    <w:rsid w:val="003B1DF5"/>
    <w:rsid w:val="003C46C3"/>
    <w:rsid w:val="003C5192"/>
    <w:rsid w:val="003D6375"/>
    <w:rsid w:val="003E1F8B"/>
    <w:rsid w:val="0042036B"/>
    <w:rsid w:val="00420ED3"/>
    <w:rsid w:val="004239CB"/>
    <w:rsid w:val="00432D3F"/>
    <w:rsid w:val="004504AF"/>
    <w:rsid w:val="00453DB9"/>
    <w:rsid w:val="004574BC"/>
    <w:rsid w:val="00463FBC"/>
    <w:rsid w:val="00470260"/>
    <w:rsid w:val="0048574E"/>
    <w:rsid w:val="004B516F"/>
    <w:rsid w:val="004B5DCE"/>
    <w:rsid w:val="004F1CB3"/>
    <w:rsid w:val="005140D6"/>
    <w:rsid w:val="00530363"/>
    <w:rsid w:val="005573B2"/>
    <w:rsid w:val="00557892"/>
    <w:rsid w:val="00572B9B"/>
    <w:rsid w:val="005B11DA"/>
    <w:rsid w:val="005B31EE"/>
    <w:rsid w:val="005D7357"/>
    <w:rsid w:val="005E57D4"/>
    <w:rsid w:val="005F5442"/>
    <w:rsid w:val="00622A78"/>
    <w:rsid w:val="0063090B"/>
    <w:rsid w:val="0065020A"/>
    <w:rsid w:val="0065180E"/>
    <w:rsid w:val="00653057"/>
    <w:rsid w:val="00664ADB"/>
    <w:rsid w:val="006824E0"/>
    <w:rsid w:val="00697386"/>
    <w:rsid w:val="006A6E91"/>
    <w:rsid w:val="006B721E"/>
    <w:rsid w:val="006D07A3"/>
    <w:rsid w:val="006E0196"/>
    <w:rsid w:val="006F1B39"/>
    <w:rsid w:val="006F66C9"/>
    <w:rsid w:val="007001DD"/>
    <w:rsid w:val="007446A0"/>
    <w:rsid w:val="0078282D"/>
    <w:rsid w:val="007A5D0F"/>
    <w:rsid w:val="007B33C5"/>
    <w:rsid w:val="007D4AFA"/>
    <w:rsid w:val="007D67E7"/>
    <w:rsid w:val="007F6901"/>
    <w:rsid w:val="00813510"/>
    <w:rsid w:val="00821EE6"/>
    <w:rsid w:val="00865AAD"/>
    <w:rsid w:val="008741AD"/>
    <w:rsid w:val="00875A67"/>
    <w:rsid w:val="008873AC"/>
    <w:rsid w:val="008B44E4"/>
    <w:rsid w:val="008C49D3"/>
    <w:rsid w:val="00912535"/>
    <w:rsid w:val="00917715"/>
    <w:rsid w:val="00930CA6"/>
    <w:rsid w:val="00932875"/>
    <w:rsid w:val="00950BDB"/>
    <w:rsid w:val="009522C4"/>
    <w:rsid w:val="009614EB"/>
    <w:rsid w:val="009768E0"/>
    <w:rsid w:val="009940DE"/>
    <w:rsid w:val="009A576C"/>
    <w:rsid w:val="009C6020"/>
    <w:rsid w:val="009C6EC0"/>
    <w:rsid w:val="009D51BE"/>
    <w:rsid w:val="009F369C"/>
    <w:rsid w:val="009F4137"/>
    <w:rsid w:val="00A16E1A"/>
    <w:rsid w:val="00A26ABA"/>
    <w:rsid w:val="00A81F2C"/>
    <w:rsid w:val="00A90A31"/>
    <w:rsid w:val="00A92496"/>
    <w:rsid w:val="00AA038B"/>
    <w:rsid w:val="00AB4C53"/>
    <w:rsid w:val="00AF2DCB"/>
    <w:rsid w:val="00AF6E97"/>
    <w:rsid w:val="00B12108"/>
    <w:rsid w:val="00B415BA"/>
    <w:rsid w:val="00B51251"/>
    <w:rsid w:val="00B563D4"/>
    <w:rsid w:val="00B65588"/>
    <w:rsid w:val="00B72FA0"/>
    <w:rsid w:val="00B75471"/>
    <w:rsid w:val="00B83936"/>
    <w:rsid w:val="00BA77E2"/>
    <w:rsid w:val="00BB3934"/>
    <w:rsid w:val="00BB51AA"/>
    <w:rsid w:val="00BB6892"/>
    <w:rsid w:val="00BB7C81"/>
    <w:rsid w:val="00BE5504"/>
    <w:rsid w:val="00BF1EF4"/>
    <w:rsid w:val="00BF6A72"/>
    <w:rsid w:val="00BF72E6"/>
    <w:rsid w:val="00C20D14"/>
    <w:rsid w:val="00C25004"/>
    <w:rsid w:val="00C259D2"/>
    <w:rsid w:val="00C340CB"/>
    <w:rsid w:val="00CA3F61"/>
    <w:rsid w:val="00CA4B01"/>
    <w:rsid w:val="00CB0B1A"/>
    <w:rsid w:val="00D275B3"/>
    <w:rsid w:val="00D414CA"/>
    <w:rsid w:val="00D4155D"/>
    <w:rsid w:val="00D62D96"/>
    <w:rsid w:val="00D633FF"/>
    <w:rsid w:val="00D66BA1"/>
    <w:rsid w:val="00D7506A"/>
    <w:rsid w:val="00D85DDE"/>
    <w:rsid w:val="00D96B78"/>
    <w:rsid w:val="00DB27E5"/>
    <w:rsid w:val="00DC29D5"/>
    <w:rsid w:val="00DD1214"/>
    <w:rsid w:val="00DD7E84"/>
    <w:rsid w:val="00DE0F8F"/>
    <w:rsid w:val="00DE1BE2"/>
    <w:rsid w:val="00E50337"/>
    <w:rsid w:val="00E55DFB"/>
    <w:rsid w:val="00EA6FD8"/>
    <w:rsid w:val="00EB146D"/>
    <w:rsid w:val="00EB52ED"/>
    <w:rsid w:val="00EC21FF"/>
    <w:rsid w:val="00EE0C39"/>
    <w:rsid w:val="00EF5F44"/>
    <w:rsid w:val="00F05D10"/>
    <w:rsid w:val="00F1266E"/>
    <w:rsid w:val="00F16793"/>
    <w:rsid w:val="00F229C2"/>
    <w:rsid w:val="00F24110"/>
    <w:rsid w:val="00F3648A"/>
    <w:rsid w:val="00F3653C"/>
    <w:rsid w:val="00F40ADD"/>
    <w:rsid w:val="00F51431"/>
    <w:rsid w:val="00F52F72"/>
    <w:rsid w:val="00F61624"/>
    <w:rsid w:val="00F807FD"/>
    <w:rsid w:val="00F95FE4"/>
    <w:rsid w:val="00FB15BF"/>
    <w:rsid w:val="00FD58DD"/>
    <w:rsid w:val="00FD60AE"/>
    <w:rsid w:val="00FD792E"/>
    <w:rsid w:val="00FE1470"/>
    <w:rsid w:val="00FE4AEB"/>
    <w:rsid w:val="00FE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49E6"/>
  <w15:chartTrackingRefBased/>
  <w15:docId w15:val="{2F70D2E6-5125-47A4-B9C8-3565E225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FB"/>
  </w:style>
  <w:style w:type="paragraph" w:styleId="Footer">
    <w:name w:val="footer"/>
    <w:basedOn w:val="Normal"/>
    <w:link w:val="FooterChar"/>
    <w:uiPriority w:val="99"/>
    <w:unhideWhenUsed/>
    <w:rsid w:val="00E55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FB"/>
  </w:style>
  <w:style w:type="character" w:styleId="CommentReference">
    <w:name w:val="annotation reference"/>
    <w:basedOn w:val="DefaultParagraphFont"/>
    <w:uiPriority w:val="99"/>
    <w:semiHidden/>
    <w:unhideWhenUsed/>
    <w:rsid w:val="00E55DFB"/>
    <w:rPr>
      <w:sz w:val="16"/>
      <w:szCs w:val="16"/>
    </w:rPr>
  </w:style>
  <w:style w:type="paragraph" w:styleId="CommentText">
    <w:name w:val="annotation text"/>
    <w:basedOn w:val="Normal"/>
    <w:link w:val="CommentTextChar"/>
    <w:uiPriority w:val="99"/>
    <w:unhideWhenUsed/>
    <w:rsid w:val="00E55DFB"/>
    <w:pPr>
      <w:spacing w:line="240" w:lineRule="auto"/>
    </w:pPr>
    <w:rPr>
      <w:sz w:val="20"/>
      <w:szCs w:val="20"/>
    </w:rPr>
  </w:style>
  <w:style w:type="character" w:customStyle="1" w:styleId="CommentTextChar">
    <w:name w:val="Comment Text Char"/>
    <w:basedOn w:val="DefaultParagraphFont"/>
    <w:link w:val="CommentText"/>
    <w:uiPriority w:val="99"/>
    <w:rsid w:val="00E55DFB"/>
    <w:rPr>
      <w:sz w:val="20"/>
      <w:szCs w:val="20"/>
    </w:rPr>
  </w:style>
  <w:style w:type="paragraph" w:styleId="CommentSubject">
    <w:name w:val="annotation subject"/>
    <w:basedOn w:val="CommentText"/>
    <w:next w:val="CommentText"/>
    <w:link w:val="CommentSubjectChar"/>
    <w:uiPriority w:val="99"/>
    <w:semiHidden/>
    <w:unhideWhenUsed/>
    <w:rsid w:val="00E55DFB"/>
    <w:rPr>
      <w:b/>
      <w:bCs/>
    </w:rPr>
  </w:style>
  <w:style w:type="character" w:customStyle="1" w:styleId="CommentSubjectChar">
    <w:name w:val="Comment Subject Char"/>
    <w:basedOn w:val="CommentTextChar"/>
    <w:link w:val="CommentSubject"/>
    <w:uiPriority w:val="99"/>
    <w:semiHidden/>
    <w:rsid w:val="00E55DFB"/>
    <w:rPr>
      <w:b/>
      <w:bCs/>
      <w:sz w:val="20"/>
      <w:szCs w:val="20"/>
    </w:rPr>
  </w:style>
  <w:style w:type="character" w:styleId="Hyperlink">
    <w:name w:val="Hyperlink"/>
    <w:basedOn w:val="DefaultParagraphFont"/>
    <w:uiPriority w:val="99"/>
    <w:unhideWhenUsed/>
    <w:rsid w:val="00E55DFB"/>
    <w:rPr>
      <w:color w:val="0563C1" w:themeColor="hyperlink"/>
      <w:u w:val="single"/>
    </w:rPr>
  </w:style>
  <w:style w:type="character" w:styleId="UnresolvedMention">
    <w:name w:val="Unresolved Mention"/>
    <w:basedOn w:val="DefaultParagraphFont"/>
    <w:uiPriority w:val="99"/>
    <w:semiHidden/>
    <w:unhideWhenUsed/>
    <w:rsid w:val="00E55DFB"/>
    <w:rPr>
      <w:color w:val="605E5C"/>
      <w:shd w:val="clear" w:color="auto" w:fill="E1DFDD"/>
    </w:rPr>
  </w:style>
  <w:style w:type="paragraph" w:styleId="ListParagraph">
    <w:name w:val="List Paragraph"/>
    <w:basedOn w:val="Normal"/>
    <w:uiPriority w:val="34"/>
    <w:qFormat/>
    <w:rsid w:val="00D66BA1"/>
    <w:pPr>
      <w:spacing w:after="0" w:line="240" w:lineRule="auto"/>
      <w:ind w:left="720"/>
      <w:contextualSpacing/>
    </w:pPr>
  </w:style>
  <w:style w:type="paragraph" w:styleId="FootnoteText">
    <w:name w:val="footnote text"/>
    <w:basedOn w:val="Normal"/>
    <w:link w:val="FootnoteTextChar"/>
    <w:uiPriority w:val="99"/>
    <w:semiHidden/>
    <w:unhideWhenUsed/>
    <w:rsid w:val="009A57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76C"/>
    <w:rPr>
      <w:sz w:val="20"/>
      <w:szCs w:val="20"/>
    </w:rPr>
  </w:style>
  <w:style w:type="character" w:styleId="FootnoteReference">
    <w:name w:val="footnote reference"/>
    <w:basedOn w:val="DefaultParagraphFont"/>
    <w:uiPriority w:val="99"/>
    <w:semiHidden/>
    <w:unhideWhenUsed/>
    <w:rsid w:val="009A576C"/>
    <w:rPr>
      <w:vertAlign w:val="superscript"/>
    </w:rPr>
  </w:style>
  <w:style w:type="paragraph" w:styleId="Revision">
    <w:name w:val="Revision"/>
    <w:hidden/>
    <w:uiPriority w:val="99"/>
    <w:semiHidden/>
    <w:rsid w:val="00087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4973">
      <w:bodyDiv w:val="1"/>
      <w:marLeft w:val="0"/>
      <w:marRight w:val="0"/>
      <w:marTop w:val="0"/>
      <w:marBottom w:val="0"/>
      <w:divBdr>
        <w:top w:val="none" w:sz="0" w:space="0" w:color="auto"/>
        <w:left w:val="none" w:sz="0" w:space="0" w:color="auto"/>
        <w:bottom w:val="none" w:sz="0" w:space="0" w:color="auto"/>
        <w:right w:val="none" w:sz="0" w:space="0" w:color="auto"/>
      </w:divBdr>
    </w:div>
    <w:div w:id="332416874">
      <w:bodyDiv w:val="1"/>
      <w:marLeft w:val="0"/>
      <w:marRight w:val="0"/>
      <w:marTop w:val="0"/>
      <w:marBottom w:val="0"/>
      <w:divBdr>
        <w:top w:val="none" w:sz="0" w:space="0" w:color="auto"/>
        <w:left w:val="none" w:sz="0" w:space="0" w:color="auto"/>
        <w:bottom w:val="none" w:sz="0" w:space="0" w:color="auto"/>
        <w:right w:val="none" w:sz="0" w:space="0" w:color="auto"/>
      </w:divBdr>
    </w:div>
    <w:div w:id="574049753">
      <w:bodyDiv w:val="1"/>
      <w:marLeft w:val="0"/>
      <w:marRight w:val="0"/>
      <w:marTop w:val="0"/>
      <w:marBottom w:val="0"/>
      <w:divBdr>
        <w:top w:val="none" w:sz="0" w:space="0" w:color="auto"/>
        <w:left w:val="none" w:sz="0" w:space="0" w:color="auto"/>
        <w:bottom w:val="none" w:sz="0" w:space="0" w:color="auto"/>
        <w:right w:val="none" w:sz="0" w:space="0" w:color="auto"/>
      </w:divBdr>
    </w:div>
    <w:div w:id="1137795965">
      <w:bodyDiv w:val="1"/>
      <w:marLeft w:val="0"/>
      <w:marRight w:val="0"/>
      <w:marTop w:val="0"/>
      <w:marBottom w:val="0"/>
      <w:divBdr>
        <w:top w:val="none" w:sz="0" w:space="0" w:color="auto"/>
        <w:left w:val="none" w:sz="0" w:space="0" w:color="auto"/>
        <w:bottom w:val="none" w:sz="0" w:space="0" w:color="auto"/>
        <w:right w:val="none" w:sz="0" w:space="0" w:color="auto"/>
      </w:divBdr>
    </w:div>
    <w:div w:id="1505246344">
      <w:bodyDiv w:val="1"/>
      <w:marLeft w:val="0"/>
      <w:marRight w:val="0"/>
      <w:marTop w:val="0"/>
      <w:marBottom w:val="0"/>
      <w:divBdr>
        <w:top w:val="none" w:sz="0" w:space="0" w:color="auto"/>
        <w:left w:val="none" w:sz="0" w:space="0" w:color="auto"/>
        <w:bottom w:val="none" w:sz="0" w:space="0" w:color="auto"/>
        <w:right w:val="none" w:sz="0" w:space="0" w:color="auto"/>
      </w:divBdr>
    </w:div>
    <w:div w:id="1531069479">
      <w:bodyDiv w:val="1"/>
      <w:marLeft w:val="0"/>
      <w:marRight w:val="0"/>
      <w:marTop w:val="0"/>
      <w:marBottom w:val="0"/>
      <w:divBdr>
        <w:top w:val="none" w:sz="0" w:space="0" w:color="auto"/>
        <w:left w:val="none" w:sz="0" w:space="0" w:color="auto"/>
        <w:bottom w:val="none" w:sz="0" w:space="0" w:color="auto"/>
        <w:right w:val="none" w:sz="0" w:space="0" w:color="auto"/>
      </w:divBdr>
    </w:div>
    <w:div w:id="1729912391">
      <w:bodyDiv w:val="1"/>
      <w:marLeft w:val="0"/>
      <w:marRight w:val="0"/>
      <w:marTop w:val="0"/>
      <w:marBottom w:val="0"/>
      <w:divBdr>
        <w:top w:val="none" w:sz="0" w:space="0" w:color="auto"/>
        <w:left w:val="none" w:sz="0" w:space="0" w:color="auto"/>
        <w:bottom w:val="none" w:sz="0" w:space="0" w:color="auto"/>
        <w:right w:val="none" w:sz="0" w:space="0" w:color="auto"/>
      </w:divBdr>
    </w:div>
    <w:div w:id="21416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Durkan@Seattle.gov"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arold.Scoggins@Seattle.gov" TargetMode="External"/><Relationship Id="rId4" Type="http://schemas.openxmlformats.org/officeDocument/2006/relationships/settings" Target="settings.xml"/><Relationship Id="rId9" Type="http://schemas.openxmlformats.org/officeDocument/2006/relationships/hyperlink" Target="mailto:Adrian.Diaz@Seattle.gov"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5661-2C97-401D-9238-E61EF1A0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Nia</dc:creator>
  <cp:keywords/>
  <dc:description/>
  <cp:lastModifiedBy>Trbovich, Emily</cp:lastModifiedBy>
  <cp:revision>4</cp:revision>
  <dcterms:created xsi:type="dcterms:W3CDTF">2021-12-06T20:52:00Z</dcterms:created>
  <dcterms:modified xsi:type="dcterms:W3CDTF">2021-12-07T19:15:00Z</dcterms:modified>
</cp:coreProperties>
</file>